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02" w:rsidRDefault="00D978E4" w:rsidP="001F023D">
      <w:pPr>
        <w:spacing w:after="0"/>
        <w:jc w:val="right"/>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273685</wp:posOffset>
                </wp:positionV>
                <wp:extent cx="3168650" cy="1148715"/>
                <wp:effectExtent l="381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71" w:rsidRPr="00276F57" w:rsidRDefault="00D52F71" w:rsidP="00C37925">
                            <w:pPr>
                              <w:jc w:val="both"/>
                              <w:rPr>
                                <w:rFonts w:ascii="Arial" w:hAnsi="Arial" w:cs="Arial"/>
                                <w:i/>
                                <w:sz w:val="24"/>
                                <w:szCs w:val="24"/>
                                <w:lang w:val="en-US"/>
                              </w:rPr>
                            </w:pPr>
                            <w:r w:rsidRPr="00276F57">
                              <w:rPr>
                                <w:rFonts w:ascii="Arial" w:hAnsi="Arial" w:cs="Arial"/>
                                <w:i/>
                                <w:sz w:val="24"/>
                                <w:szCs w:val="24"/>
                                <w:lang w:val="en-US"/>
                              </w:rPr>
                              <w:t xml:space="preserve">The Positive Ageing Taskforce is an open, inclusive and flexible forum of people who have an interest in ensuring positive outcomes for ageing people in the Southern Fleurieu and Kangaroo Island communities. </w:t>
                            </w:r>
                          </w:p>
                          <w:p w:rsidR="00D52F71" w:rsidRDefault="00D52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21.55pt;width:249.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Y2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Lmq2y2mE3BRMGWZcVink3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" stroked="f">
                <v:textbox>
                  <w:txbxContent>
                    <w:p w:rsidR="00D52F71" w:rsidRPr="00276F57" w:rsidRDefault="00D52F71" w:rsidP="00C37925">
                      <w:pPr>
                        <w:jc w:val="both"/>
                        <w:rPr>
                          <w:rFonts w:ascii="Arial" w:hAnsi="Arial" w:cs="Arial"/>
                          <w:i/>
                          <w:sz w:val="24"/>
                          <w:szCs w:val="24"/>
                          <w:lang w:val="en-US"/>
                        </w:rPr>
                      </w:pPr>
                      <w:r w:rsidRPr="00276F57">
                        <w:rPr>
                          <w:rFonts w:ascii="Arial" w:hAnsi="Arial" w:cs="Arial"/>
                          <w:i/>
                          <w:sz w:val="24"/>
                          <w:szCs w:val="24"/>
                          <w:lang w:val="en-US"/>
                        </w:rPr>
                        <w:t xml:space="preserve">The Positive Ageing Taskforce is an open, inclusive and flexible forum of people who have an interest in ensuring positive outcomes for ageing people in the Southern Fleurieu and Kangaroo Island communities. </w:t>
                      </w:r>
                    </w:p>
                    <w:p w:rsidR="00D52F71" w:rsidRDefault="00D52F71"/>
                  </w:txbxContent>
                </v:textbox>
              </v:shape>
            </w:pict>
          </mc:Fallback>
        </mc:AlternateContent>
      </w:r>
      <w:r w:rsidR="009604E4">
        <w:rPr>
          <w:noProof/>
          <w:lang w:eastAsia="en-AU"/>
        </w:rPr>
        <w:drawing>
          <wp:inline distT="0" distB="0" distL="0" distR="0">
            <wp:extent cx="2622107" cy="1616149"/>
            <wp:effectExtent l="19050" t="0" r="67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3639" b="4179"/>
                    <a:stretch>
                      <a:fillRect/>
                    </a:stretch>
                  </pic:blipFill>
                  <pic:spPr bwMode="auto">
                    <a:xfrm>
                      <a:off x="0" y="0"/>
                      <a:ext cx="2622107" cy="1616149"/>
                    </a:xfrm>
                    <a:prstGeom prst="rect">
                      <a:avLst/>
                    </a:prstGeom>
                    <a:noFill/>
                    <a:ln w="9525">
                      <a:noFill/>
                      <a:miter lim="800000"/>
                      <a:headEnd/>
                      <a:tailEnd/>
                    </a:ln>
                  </pic:spPr>
                </pic:pic>
              </a:graphicData>
            </a:graphic>
          </wp:inline>
        </w:drawing>
      </w:r>
    </w:p>
    <w:p w:rsidR="00276F57" w:rsidRPr="00D52F71" w:rsidRDefault="00C37925" w:rsidP="00276F57">
      <w:pPr>
        <w:jc w:val="both"/>
        <w:rPr>
          <w:rFonts w:cs="Arial"/>
          <w:sz w:val="20"/>
          <w:lang w:val="en-US"/>
        </w:rPr>
      </w:pPr>
      <w:r w:rsidRPr="007E22A6">
        <w:t xml:space="preserve">The Positive Ageing Taskforce </w:t>
      </w:r>
      <w:r w:rsidRPr="007E22A6">
        <w:rPr>
          <w:rFonts w:cs="Arial"/>
          <w:lang w:val="en-US"/>
        </w:rPr>
        <w:t>is one of</w:t>
      </w:r>
      <w:r w:rsidR="000B485D" w:rsidRPr="007E22A6">
        <w:rPr>
          <w:rFonts w:cs="Arial"/>
          <w:lang w:val="en-US"/>
        </w:rPr>
        <w:t xml:space="preserve"> 12 </w:t>
      </w:r>
      <w:r w:rsidRPr="007E22A6">
        <w:rPr>
          <w:rFonts w:cs="Arial"/>
          <w:lang w:val="en-US"/>
        </w:rPr>
        <w:t>Collaborative P</w:t>
      </w:r>
      <w:r w:rsidR="00276F57" w:rsidRPr="007E22A6">
        <w:rPr>
          <w:rFonts w:cs="Arial"/>
          <w:lang w:val="en-US"/>
        </w:rPr>
        <w:t>rojects across South Australia</w:t>
      </w:r>
      <w:r w:rsidR="001F023D" w:rsidRPr="007E22A6">
        <w:rPr>
          <w:rFonts w:cs="Arial"/>
          <w:lang w:val="en-US"/>
        </w:rPr>
        <w:t xml:space="preserve"> funded to engage with and support the aged care sector to implement the Commonwealth Home Support </w:t>
      </w:r>
      <w:proofErr w:type="spellStart"/>
      <w:r w:rsidR="001F023D" w:rsidRPr="007E22A6">
        <w:rPr>
          <w:rFonts w:cs="Arial"/>
          <w:lang w:val="en-US"/>
        </w:rPr>
        <w:t>Programme</w:t>
      </w:r>
      <w:proofErr w:type="spellEnd"/>
      <w:r w:rsidR="001F023D" w:rsidRPr="007E22A6">
        <w:rPr>
          <w:rFonts w:cs="Arial"/>
          <w:lang w:val="en-US"/>
        </w:rPr>
        <w:t xml:space="preserve"> and other aged care reforms</w:t>
      </w:r>
      <w:r w:rsidR="00276F57" w:rsidRPr="007E22A6">
        <w:rPr>
          <w:rFonts w:cs="Arial"/>
          <w:lang w:val="en-US"/>
        </w:rPr>
        <w:t xml:space="preserve">. The Taskforce is the key regional </w:t>
      </w:r>
      <w:r w:rsidR="001F023D" w:rsidRPr="007E22A6">
        <w:rPr>
          <w:rFonts w:cs="Arial"/>
          <w:lang w:val="en-US"/>
        </w:rPr>
        <w:t>structure</w:t>
      </w:r>
      <w:r w:rsidR="00276F57" w:rsidRPr="007E22A6">
        <w:rPr>
          <w:rFonts w:cs="Arial"/>
          <w:lang w:val="en-US"/>
        </w:rPr>
        <w:t xml:space="preserve"> with responsibility for identifying local service delivery and planning issues, the impact of policy decisions on current and future service delivery and consultation on aged services policy and planning matters</w:t>
      </w:r>
      <w:r w:rsidR="00276F57" w:rsidRPr="00D52F71">
        <w:rPr>
          <w:rFonts w:cs="Arial"/>
          <w:sz w:val="20"/>
          <w:lang w:val="en-US"/>
        </w:rPr>
        <w:t xml:space="preserve">. </w:t>
      </w:r>
    </w:p>
    <w:p w:rsidR="001E2CE6" w:rsidRPr="001E2CE6" w:rsidRDefault="00D978E4" w:rsidP="00D52F71">
      <w:pPr>
        <w:spacing w:line="240" w:lineRule="auto"/>
        <w:jc w:val="both"/>
        <w:rPr>
          <w:b/>
          <w:sz w:val="28"/>
          <w:szCs w:val="28"/>
        </w:rPr>
      </w:pPr>
      <w:r>
        <w:rPr>
          <w:b/>
          <w:sz w:val="28"/>
          <w:szCs w:val="28"/>
        </w:rPr>
        <w:t>201</w:t>
      </w:r>
      <w:r w:rsidR="002C5EAF">
        <w:rPr>
          <w:b/>
          <w:sz w:val="28"/>
          <w:szCs w:val="28"/>
        </w:rPr>
        <w:t>9</w:t>
      </w:r>
      <w:bookmarkStart w:id="0" w:name="_GoBack"/>
      <w:bookmarkEnd w:id="0"/>
      <w:r w:rsidR="005612B0">
        <w:rPr>
          <w:b/>
          <w:sz w:val="28"/>
          <w:szCs w:val="28"/>
        </w:rPr>
        <w:t xml:space="preserve"> </w:t>
      </w:r>
      <w:r w:rsidR="004C6F00">
        <w:rPr>
          <w:b/>
          <w:sz w:val="28"/>
          <w:szCs w:val="28"/>
        </w:rPr>
        <w:t>MEMBERSHIP DETAILS</w:t>
      </w:r>
      <w:r w:rsidR="00621428" w:rsidRPr="001E2CE6">
        <w:rPr>
          <w:b/>
          <w:sz w:val="28"/>
          <w:szCs w:val="28"/>
        </w:rPr>
        <w:t xml:space="preserve">    </w:t>
      </w:r>
      <w:r w:rsidR="0012128D">
        <w:rPr>
          <w:b/>
          <w:sz w:val="28"/>
          <w:szCs w:val="28"/>
        </w:rPr>
        <w:tab/>
      </w:r>
      <w:r w:rsidR="0012128D" w:rsidRPr="0012128D">
        <w:rPr>
          <w:b/>
          <w:sz w:val="24"/>
          <w:szCs w:val="24"/>
        </w:rPr>
        <w:t xml:space="preserve">Date: </w:t>
      </w:r>
      <w:r w:rsidR="0012128D" w:rsidRPr="0012128D">
        <w:rPr>
          <w:sz w:val="24"/>
          <w:szCs w:val="24"/>
        </w:rPr>
        <w:t>__ / __ / ____</w:t>
      </w:r>
    </w:p>
    <w:p w:rsidR="009604E4" w:rsidRPr="000B485D" w:rsidRDefault="001E2CE6" w:rsidP="00D52F71">
      <w:pPr>
        <w:spacing w:after="0"/>
        <w:jc w:val="both"/>
        <w:rPr>
          <w:b/>
          <w:sz w:val="24"/>
          <w:szCs w:val="24"/>
        </w:rPr>
      </w:pPr>
      <w:r w:rsidRPr="000B485D">
        <w:rPr>
          <w:b/>
          <w:sz w:val="24"/>
          <w:szCs w:val="24"/>
        </w:rPr>
        <w:sym w:font="Wingdings" w:char="F0A8"/>
      </w:r>
      <w:r w:rsidRPr="000B485D">
        <w:rPr>
          <w:b/>
          <w:sz w:val="24"/>
          <w:szCs w:val="24"/>
        </w:rPr>
        <w:t xml:space="preserve"> </w:t>
      </w:r>
      <w:r w:rsidR="00621428" w:rsidRPr="000B485D">
        <w:rPr>
          <w:b/>
          <w:sz w:val="24"/>
          <w:szCs w:val="24"/>
        </w:rPr>
        <w:t>New</w:t>
      </w:r>
      <w:r w:rsidRPr="000B485D">
        <w:rPr>
          <w:b/>
          <w:sz w:val="24"/>
          <w:szCs w:val="24"/>
        </w:rPr>
        <w:t xml:space="preserve"> member details</w:t>
      </w:r>
      <w:r w:rsidR="00621428" w:rsidRPr="000B485D">
        <w:rPr>
          <w:b/>
          <w:sz w:val="24"/>
          <w:szCs w:val="24"/>
        </w:rPr>
        <w:tab/>
      </w:r>
      <w:r w:rsidRPr="000B485D">
        <w:rPr>
          <w:b/>
          <w:sz w:val="24"/>
          <w:szCs w:val="24"/>
        </w:rPr>
        <w:tab/>
      </w:r>
      <w:r w:rsidRPr="000B485D">
        <w:rPr>
          <w:b/>
          <w:sz w:val="24"/>
          <w:szCs w:val="24"/>
        </w:rPr>
        <w:sym w:font="Wingdings" w:char="F0A8"/>
      </w:r>
      <w:r w:rsidRPr="000B485D">
        <w:rPr>
          <w:b/>
          <w:sz w:val="24"/>
          <w:szCs w:val="24"/>
        </w:rPr>
        <w:t xml:space="preserve"> </w:t>
      </w:r>
      <w:r w:rsidR="00621428" w:rsidRPr="000B485D">
        <w:rPr>
          <w:b/>
          <w:sz w:val="24"/>
          <w:szCs w:val="24"/>
        </w:rPr>
        <w:t>Update</w:t>
      </w:r>
      <w:r w:rsidRPr="000B485D">
        <w:rPr>
          <w:b/>
          <w:sz w:val="24"/>
          <w:szCs w:val="24"/>
        </w:rPr>
        <w:t xml:space="preserve"> details</w:t>
      </w:r>
      <w:r w:rsidRPr="000B485D">
        <w:rPr>
          <w:b/>
          <w:sz w:val="24"/>
          <w:szCs w:val="24"/>
        </w:rPr>
        <w:tab/>
      </w:r>
      <w:r w:rsidRPr="000B485D">
        <w:rPr>
          <w:b/>
          <w:sz w:val="24"/>
          <w:szCs w:val="24"/>
        </w:rPr>
        <w:tab/>
      </w:r>
      <w:r w:rsidRPr="000B485D">
        <w:rPr>
          <w:b/>
          <w:sz w:val="24"/>
          <w:szCs w:val="24"/>
        </w:rPr>
        <w:sym w:font="Wingdings" w:char="F0A8"/>
      </w:r>
      <w:r w:rsidRPr="000B485D">
        <w:rPr>
          <w:b/>
          <w:sz w:val="24"/>
          <w:szCs w:val="24"/>
        </w:rPr>
        <w:t xml:space="preserve"> Delete membership</w:t>
      </w:r>
    </w:p>
    <w:tbl>
      <w:tblPr>
        <w:tblStyle w:val="TableGrid"/>
        <w:tblpPr w:leftFromText="180" w:rightFromText="180" w:vertAnchor="text" w:tblpX="-147" w:tblpY="1"/>
        <w:tblOverlap w:val="never"/>
        <w:tblW w:w="9923" w:type="dxa"/>
        <w:tblLook w:val="04A0" w:firstRow="1" w:lastRow="0" w:firstColumn="1" w:lastColumn="0" w:noHBand="0" w:noVBand="1"/>
      </w:tblPr>
      <w:tblGrid>
        <w:gridCol w:w="2240"/>
        <w:gridCol w:w="560"/>
        <w:gridCol w:w="1950"/>
        <w:gridCol w:w="1272"/>
        <w:gridCol w:w="3901"/>
      </w:tblGrid>
      <w:tr w:rsidR="009604E4" w:rsidTr="00801522">
        <w:tc>
          <w:tcPr>
            <w:tcW w:w="2800" w:type="dxa"/>
            <w:gridSpan w:val="2"/>
          </w:tcPr>
          <w:p w:rsidR="00DF4DE1" w:rsidRPr="0021590C" w:rsidRDefault="0021590C" w:rsidP="00801522">
            <w:pPr>
              <w:jc w:val="both"/>
              <w:rPr>
                <w:b/>
                <w:sz w:val="24"/>
                <w:szCs w:val="24"/>
              </w:rPr>
            </w:pPr>
            <w:r>
              <w:rPr>
                <w:b/>
                <w:sz w:val="24"/>
                <w:szCs w:val="24"/>
              </w:rPr>
              <w:t>ORGANISATION</w:t>
            </w:r>
            <w:r w:rsidR="00D07771">
              <w:rPr>
                <w:b/>
                <w:sz w:val="24"/>
                <w:szCs w:val="24"/>
              </w:rPr>
              <w:t>:</w:t>
            </w:r>
          </w:p>
        </w:tc>
        <w:tc>
          <w:tcPr>
            <w:tcW w:w="7123" w:type="dxa"/>
            <w:gridSpan w:val="3"/>
          </w:tcPr>
          <w:p w:rsidR="00DF4DE1" w:rsidRPr="0021590C" w:rsidRDefault="00DF4DE1" w:rsidP="00801522">
            <w:pPr>
              <w:jc w:val="both"/>
              <w:rPr>
                <w:b/>
                <w:sz w:val="24"/>
                <w:szCs w:val="24"/>
              </w:rPr>
            </w:pPr>
          </w:p>
        </w:tc>
      </w:tr>
      <w:tr w:rsidR="00DF4DE1" w:rsidTr="00801522">
        <w:tc>
          <w:tcPr>
            <w:tcW w:w="2800" w:type="dxa"/>
            <w:gridSpan w:val="2"/>
          </w:tcPr>
          <w:p w:rsidR="00DF4DE1" w:rsidRPr="00DF4DE1" w:rsidRDefault="00DF4DE1" w:rsidP="00801522">
            <w:pPr>
              <w:rPr>
                <w:rFonts w:ascii="Arial Narrow" w:hAnsi="Arial Narrow"/>
                <w:sz w:val="24"/>
                <w:szCs w:val="24"/>
              </w:rPr>
            </w:pPr>
            <w:r w:rsidRPr="00DF4DE1">
              <w:rPr>
                <w:rFonts w:ascii="Arial Narrow" w:hAnsi="Arial Narrow"/>
                <w:sz w:val="24"/>
                <w:szCs w:val="24"/>
              </w:rPr>
              <w:t>Brief description</w:t>
            </w:r>
            <w:r w:rsidR="00D07771">
              <w:rPr>
                <w:rFonts w:ascii="Arial Narrow" w:hAnsi="Arial Narrow"/>
                <w:sz w:val="24"/>
                <w:szCs w:val="24"/>
              </w:rPr>
              <w:t>,</w:t>
            </w:r>
            <w:r w:rsidRPr="00DF4DE1">
              <w:rPr>
                <w:rFonts w:ascii="Arial Narrow" w:hAnsi="Arial Narrow"/>
                <w:sz w:val="24"/>
                <w:szCs w:val="24"/>
              </w:rPr>
              <w:t xml:space="preserve"> including location</w:t>
            </w:r>
            <w:r w:rsidR="00E5358E">
              <w:rPr>
                <w:rFonts w:ascii="Arial Narrow" w:hAnsi="Arial Narrow"/>
                <w:sz w:val="24"/>
                <w:szCs w:val="24"/>
              </w:rPr>
              <w:t>/s</w:t>
            </w:r>
            <w:r w:rsidRPr="00DF4DE1">
              <w:rPr>
                <w:rFonts w:ascii="Arial Narrow" w:hAnsi="Arial Narrow"/>
                <w:sz w:val="24"/>
                <w:szCs w:val="24"/>
              </w:rPr>
              <w:t xml:space="preserve"> of service</w:t>
            </w:r>
          </w:p>
        </w:tc>
        <w:tc>
          <w:tcPr>
            <w:tcW w:w="7123" w:type="dxa"/>
            <w:gridSpan w:val="3"/>
          </w:tcPr>
          <w:p w:rsidR="00DF4DE1" w:rsidRDefault="00DF4DE1" w:rsidP="00801522">
            <w:pPr>
              <w:jc w:val="both"/>
              <w:rPr>
                <w:b/>
                <w:sz w:val="24"/>
                <w:szCs w:val="24"/>
              </w:rPr>
            </w:pPr>
          </w:p>
          <w:p w:rsidR="00DF4DE1" w:rsidRDefault="00DF4DE1" w:rsidP="00801522">
            <w:pPr>
              <w:jc w:val="both"/>
              <w:rPr>
                <w:b/>
                <w:sz w:val="24"/>
                <w:szCs w:val="24"/>
              </w:rPr>
            </w:pPr>
          </w:p>
        </w:tc>
      </w:tr>
      <w:tr w:rsidR="0096675F" w:rsidTr="00801522">
        <w:tc>
          <w:tcPr>
            <w:tcW w:w="9923" w:type="dxa"/>
            <w:gridSpan w:val="5"/>
          </w:tcPr>
          <w:p w:rsidR="0096675F" w:rsidRDefault="0096675F" w:rsidP="00801522">
            <w:pPr>
              <w:jc w:val="both"/>
              <w:rPr>
                <w:b/>
                <w:sz w:val="24"/>
                <w:szCs w:val="24"/>
              </w:rPr>
            </w:pPr>
            <w:r>
              <w:rPr>
                <w:b/>
                <w:sz w:val="24"/>
                <w:szCs w:val="24"/>
              </w:rPr>
              <w:t>What services does your organisation provide?</w:t>
            </w:r>
            <w:r w:rsidR="00D07771">
              <w:rPr>
                <w:b/>
                <w:sz w:val="24"/>
                <w:szCs w:val="24"/>
              </w:rPr>
              <w:t xml:space="preserve">  </w:t>
            </w:r>
            <w:r w:rsidR="00D07771" w:rsidRPr="00D07771">
              <w:rPr>
                <w:i/>
              </w:rPr>
              <w:t>(</w:t>
            </w:r>
            <w:r w:rsidR="00D07771">
              <w:rPr>
                <w:i/>
              </w:rPr>
              <w:t>p</w:t>
            </w:r>
            <w:r w:rsidR="00D07771" w:rsidRPr="00D07771">
              <w:rPr>
                <w:i/>
              </w:rPr>
              <w:t>lease select all which apply)</w:t>
            </w:r>
          </w:p>
          <w:p w:rsidR="000B485D" w:rsidRDefault="0096675F" w:rsidP="00801522">
            <w:pPr>
              <w:jc w:val="both"/>
              <w:rPr>
                <w:b/>
                <w:sz w:val="24"/>
                <w:szCs w:val="24"/>
              </w:rPr>
            </w:pPr>
            <w:r>
              <w:rPr>
                <w:b/>
                <w:sz w:val="24"/>
                <w:szCs w:val="24"/>
              </w:rPr>
              <w:sym w:font="Wingdings" w:char="F0A8"/>
            </w:r>
            <w:r>
              <w:rPr>
                <w:b/>
                <w:sz w:val="24"/>
                <w:szCs w:val="24"/>
              </w:rPr>
              <w:t xml:space="preserve">Home </w:t>
            </w:r>
            <w:r w:rsidR="000B485D">
              <w:rPr>
                <w:b/>
                <w:sz w:val="24"/>
                <w:szCs w:val="24"/>
              </w:rPr>
              <w:t xml:space="preserve">Support Programme (CHSP)    </w:t>
            </w:r>
            <w:r w:rsidR="000B485D">
              <w:rPr>
                <w:b/>
                <w:sz w:val="24"/>
                <w:szCs w:val="24"/>
              </w:rPr>
              <w:sym w:font="Wingdings" w:char="F0A8"/>
            </w:r>
            <w:r w:rsidR="000B485D">
              <w:rPr>
                <w:b/>
                <w:sz w:val="24"/>
                <w:szCs w:val="24"/>
              </w:rPr>
              <w:t xml:space="preserve">Home Care Programme (Packages)    </w:t>
            </w:r>
            <w:r>
              <w:rPr>
                <w:b/>
                <w:sz w:val="24"/>
                <w:szCs w:val="24"/>
              </w:rPr>
              <w:sym w:font="Wingdings" w:char="F0A8"/>
            </w:r>
            <w:r>
              <w:rPr>
                <w:b/>
                <w:sz w:val="24"/>
                <w:szCs w:val="24"/>
              </w:rPr>
              <w:t xml:space="preserve">Residential Care  </w:t>
            </w:r>
            <w:r w:rsidR="00206A6A">
              <w:rPr>
                <w:b/>
                <w:sz w:val="24"/>
                <w:szCs w:val="24"/>
              </w:rPr>
              <w:t xml:space="preserve">   </w:t>
            </w:r>
            <w:r>
              <w:rPr>
                <w:b/>
                <w:sz w:val="24"/>
                <w:szCs w:val="24"/>
              </w:rPr>
              <w:sym w:font="Wingdings" w:char="F0A8"/>
            </w:r>
            <w:r w:rsidR="00206A6A">
              <w:rPr>
                <w:b/>
                <w:sz w:val="24"/>
                <w:szCs w:val="24"/>
              </w:rPr>
              <w:t xml:space="preserve">Health acute     </w:t>
            </w:r>
            <w:r w:rsidR="00206A6A">
              <w:rPr>
                <w:b/>
                <w:sz w:val="24"/>
                <w:szCs w:val="24"/>
              </w:rPr>
              <w:sym w:font="Wingdings" w:char="F0A8"/>
            </w:r>
            <w:r>
              <w:rPr>
                <w:b/>
                <w:sz w:val="24"/>
                <w:szCs w:val="24"/>
              </w:rPr>
              <w:t>Education/Training</w:t>
            </w:r>
            <w:r w:rsidR="00D07771">
              <w:rPr>
                <w:b/>
                <w:sz w:val="24"/>
                <w:szCs w:val="24"/>
              </w:rPr>
              <w:t xml:space="preserve"> provider</w:t>
            </w:r>
            <w:r w:rsidR="000B485D">
              <w:rPr>
                <w:b/>
                <w:sz w:val="24"/>
                <w:szCs w:val="24"/>
              </w:rPr>
              <w:t xml:space="preserve">    </w:t>
            </w:r>
            <w:r w:rsidR="00206A6A">
              <w:rPr>
                <w:b/>
                <w:sz w:val="24"/>
                <w:szCs w:val="24"/>
              </w:rPr>
              <w:sym w:font="Wingdings" w:char="F0A8"/>
            </w:r>
            <w:r w:rsidR="00206A6A">
              <w:rPr>
                <w:b/>
                <w:sz w:val="24"/>
                <w:szCs w:val="24"/>
              </w:rPr>
              <w:t xml:space="preserve">Government agency      </w:t>
            </w:r>
          </w:p>
          <w:p w:rsidR="0096675F" w:rsidRPr="0021590C" w:rsidRDefault="00206A6A" w:rsidP="00801522">
            <w:pPr>
              <w:jc w:val="both"/>
              <w:rPr>
                <w:b/>
                <w:sz w:val="24"/>
                <w:szCs w:val="24"/>
              </w:rPr>
            </w:pPr>
            <w:r>
              <w:rPr>
                <w:b/>
                <w:sz w:val="24"/>
                <w:szCs w:val="24"/>
              </w:rPr>
              <w:lastRenderedPageBreak/>
              <w:sym w:font="Wingdings" w:char="F0A8"/>
            </w:r>
            <w:r>
              <w:rPr>
                <w:b/>
                <w:sz w:val="24"/>
                <w:szCs w:val="24"/>
              </w:rPr>
              <w:t xml:space="preserve">Other </w:t>
            </w:r>
            <w:r w:rsidRPr="00206A6A">
              <w:rPr>
                <w:i/>
                <w:sz w:val="24"/>
                <w:szCs w:val="24"/>
              </w:rPr>
              <w:t>(please specify)</w:t>
            </w:r>
            <w:r>
              <w:rPr>
                <w:i/>
                <w:sz w:val="24"/>
                <w:szCs w:val="24"/>
              </w:rPr>
              <w:t>________________________</w:t>
            </w:r>
            <w:r w:rsidRPr="00206A6A">
              <w:rPr>
                <w:i/>
                <w:sz w:val="24"/>
                <w:szCs w:val="24"/>
              </w:rPr>
              <w:t>______</w:t>
            </w:r>
            <w:r w:rsidR="0096675F">
              <w:rPr>
                <w:b/>
                <w:sz w:val="24"/>
                <w:szCs w:val="24"/>
              </w:rPr>
              <w:t xml:space="preserve">   </w:t>
            </w:r>
          </w:p>
        </w:tc>
      </w:tr>
      <w:tr w:rsidR="0021590C" w:rsidTr="00801522">
        <w:tc>
          <w:tcPr>
            <w:tcW w:w="9923" w:type="dxa"/>
            <w:gridSpan w:val="5"/>
            <w:shd w:val="clear" w:color="auto" w:fill="D9D9D9" w:themeFill="background1" w:themeFillShade="D9"/>
          </w:tcPr>
          <w:p w:rsidR="0021590C" w:rsidRPr="0021590C" w:rsidRDefault="0021590C" w:rsidP="00D52F71">
            <w:pPr>
              <w:jc w:val="both"/>
              <w:rPr>
                <w:b/>
                <w:sz w:val="24"/>
                <w:szCs w:val="24"/>
              </w:rPr>
            </w:pPr>
            <w:r w:rsidRPr="0021590C">
              <w:rPr>
                <w:b/>
                <w:sz w:val="24"/>
                <w:szCs w:val="24"/>
              </w:rPr>
              <w:lastRenderedPageBreak/>
              <w:t xml:space="preserve">Nominated </w:t>
            </w:r>
            <w:r w:rsidRPr="0021590C">
              <w:rPr>
                <w:b/>
                <w:sz w:val="24"/>
                <w:szCs w:val="24"/>
                <w:shd w:val="clear" w:color="auto" w:fill="D9D9D9" w:themeFill="background1" w:themeFillShade="D9"/>
              </w:rPr>
              <w:t>representative 1</w:t>
            </w:r>
            <w:r w:rsidR="00801522">
              <w:rPr>
                <w:b/>
                <w:shd w:val="clear" w:color="auto" w:fill="D9D9D9" w:themeFill="background1" w:themeFillShade="D9"/>
              </w:rPr>
              <w:t xml:space="preserve">:    </w:t>
            </w:r>
          </w:p>
        </w:tc>
      </w:tr>
      <w:tr w:rsidR="009604E4" w:rsidTr="00801522">
        <w:tc>
          <w:tcPr>
            <w:tcW w:w="2240" w:type="dxa"/>
          </w:tcPr>
          <w:p w:rsidR="001E2CE6" w:rsidRPr="0021590C" w:rsidRDefault="001E2CE6" w:rsidP="00801522">
            <w:pPr>
              <w:jc w:val="both"/>
              <w:rPr>
                <w:b/>
                <w:sz w:val="24"/>
                <w:szCs w:val="24"/>
              </w:rPr>
            </w:pPr>
            <w:r w:rsidRPr="0021590C">
              <w:rPr>
                <w:b/>
                <w:sz w:val="24"/>
                <w:szCs w:val="24"/>
              </w:rPr>
              <w:t xml:space="preserve">Name: </w:t>
            </w:r>
          </w:p>
        </w:tc>
        <w:tc>
          <w:tcPr>
            <w:tcW w:w="7683" w:type="dxa"/>
            <w:gridSpan w:val="4"/>
          </w:tcPr>
          <w:p w:rsidR="009604E4" w:rsidRPr="0021590C" w:rsidRDefault="009604E4" w:rsidP="00801522">
            <w:pPr>
              <w:jc w:val="both"/>
              <w:rPr>
                <w:b/>
                <w:sz w:val="24"/>
                <w:szCs w:val="24"/>
              </w:rPr>
            </w:pPr>
          </w:p>
        </w:tc>
      </w:tr>
      <w:tr w:rsidR="009604E4" w:rsidTr="00801522">
        <w:tc>
          <w:tcPr>
            <w:tcW w:w="2240" w:type="dxa"/>
          </w:tcPr>
          <w:p w:rsidR="009604E4" w:rsidRPr="0021590C" w:rsidRDefault="001E2CE6" w:rsidP="00801522">
            <w:pPr>
              <w:jc w:val="both"/>
              <w:rPr>
                <w:b/>
                <w:sz w:val="24"/>
                <w:szCs w:val="24"/>
              </w:rPr>
            </w:pPr>
            <w:r w:rsidRPr="0021590C">
              <w:rPr>
                <w:b/>
                <w:sz w:val="24"/>
                <w:szCs w:val="24"/>
              </w:rPr>
              <w:t>Position:</w:t>
            </w:r>
          </w:p>
        </w:tc>
        <w:tc>
          <w:tcPr>
            <w:tcW w:w="7683" w:type="dxa"/>
            <w:gridSpan w:val="4"/>
          </w:tcPr>
          <w:p w:rsidR="009604E4" w:rsidRPr="0021590C" w:rsidRDefault="009604E4" w:rsidP="00801522">
            <w:pPr>
              <w:jc w:val="both"/>
              <w:rPr>
                <w:b/>
                <w:sz w:val="24"/>
                <w:szCs w:val="24"/>
              </w:rPr>
            </w:pPr>
          </w:p>
        </w:tc>
      </w:tr>
      <w:tr w:rsidR="001E2CE6" w:rsidTr="00801522">
        <w:tc>
          <w:tcPr>
            <w:tcW w:w="2240" w:type="dxa"/>
          </w:tcPr>
          <w:p w:rsidR="001E2CE6" w:rsidRPr="0021590C" w:rsidRDefault="0021590C" w:rsidP="00801522">
            <w:pPr>
              <w:jc w:val="both"/>
              <w:rPr>
                <w:b/>
                <w:sz w:val="24"/>
                <w:szCs w:val="24"/>
              </w:rPr>
            </w:pPr>
            <w:r w:rsidRPr="0021590C">
              <w:rPr>
                <w:b/>
                <w:sz w:val="24"/>
                <w:szCs w:val="24"/>
              </w:rPr>
              <w:t>Email:</w:t>
            </w:r>
          </w:p>
        </w:tc>
        <w:tc>
          <w:tcPr>
            <w:tcW w:w="7683" w:type="dxa"/>
            <w:gridSpan w:val="4"/>
          </w:tcPr>
          <w:p w:rsidR="001E2CE6" w:rsidRPr="0021590C" w:rsidRDefault="001E2CE6" w:rsidP="00801522">
            <w:pPr>
              <w:jc w:val="both"/>
              <w:rPr>
                <w:b/>
                <w:sz w:val="24"/>
                <w:szCs w:val="24"/>
              </w:rPr>
            </w:pPr>
          </w:p>
        </w:tc>
      </w:tr>
      <w:tr w:rsidR="0096675F" w:rsidTr="00801522">
        <w:tc>
          <w:tcPr>
            <w:tcW w:w="2240" w:type="dxa"/>
          </w:tcPr>
          <w:p w:rsidR="0096675F" w:rsidRPr="0021590C" w:rsidRDefault="0096675F" w:rsidP="00801522">
            <w:pPr>
              <w:jc w:val="both"/>
              <w:rPr>
                <w:b/>
                <w:sz w:val="24"/>
                <w:szCs w:val="24"/>
              </w:rPr>
            </w:pPr>
            <w:r w:rsidRPr="0021590C">
              <w:rPr>
                <w:b/>
                <w:sz w:val="24"/>
                <w:szCs w:val="24"/>
              </w:rPr>
              <w:t>Phone:</w:t>
            </w:r>
          </w:p>
        </w:tc>
        <w:tc>
          <w:tcPr>
            <w:tcW w:w="2510" w:type="dxa"/>
            <w:gridSpan w:val="2"/>
          </w:tcPr>
          <w:p w:rsidR="0096675F" w:rsidRPr="0021590C" w:rsidRDefault="0096675F" w:rsidP="00801522">
            <w:pPr>
              <w:jc w:val="both"/>
              <w:rPr>
                <w:b/>
                <w:sz w:val="24"/>
                <w:szCs w:val="24"/>
              </w:rPr>
            </w:pPr>
          </w:p>
        </w:tc>
        <w:tc>
          <w:tcPr>
            <w:tcW w:w="1272" w:type="dxa"/>
          </w:tcPr>
          <w:p w:rsidR="0096675F" w:rsidRPr="0021590C" w:rsidRDefault="0096675F" w:rsidP="00801522">
            <w:pPr>
              <w:jc w:val="both"/>
              <w:rPr>
                <w:b/>
                <w:sz w:val="24"/>
                <w:szCs w:val="24"/>
              </w:rPr>
            </w:pPr>
            <w:r>
              <w:rPr>
                <w:b/>
                <w:sz w:val="24"/>
                <w:szCs w:val="24"/>
              </w:rPr>
              <w:t>Mobile:</w:t>
            </w:r>
          </w:p>
        </w:tc>
        <w:tc>
          <w:tcPr>
            <w:tcW w:w="3901" w:type="dxa"/>
          </w:tcPr>
          <w:p w:rsidR="0096675F" w:rsidRPr="0021590C" w:rsidRDefault="0096675F" w:rsidP="00801522">
            <w:pPr>
              <w:jc w:val="both"/>
              <w:rPr>
                <w:b/>
                <w:sz w:val="24"/>
                <w:szCs w:val="24"/>
              </w:rPr>
            </w:pPr>
          </w:p>
        </w:tc>
      </w:tr>
      <w:tr w:rsidR="001E2CE6" w:rsidTr="00801522">
        <w:tc>
          <w:tcPr>
            <w:tcW w:w="2240" w:type="dxa"/>
          </w:tcPr>
          <w:p w:rsidR="001E2CE6" w:rsidRPr="0021590C" w:rsidRDefault="0021590C" w:rsidP="00801522">
            <w:pPr>
              <w:jc w:val="both"/>
              <w:rPr>
                <w:b/>
                <w:sz w:val="24"/>
                <w:szCs w:val="24"/>
              </w:rPr>
            </w:pPr>
            <w:r w:rsidRPr="0021590C">
              <w:rPr>
                <w:b/>
                <w:sz w:val="24"/>
                <w:szCs w:val="24"/>
              </w:rPr>
              <w:t>Address:</w:t>
            </w:r>
          </w:p>
        </w:tc>
        <w:tc>
          <w:tcPr>
            <w:tcW w:w="7683" w:type="dxa"/>
            <w:gridSpan w:val="4"/>
          </w:tcPr>
          <w:p w:rsidR="001E2CE6" w:rsidRDefault="001E2CE6" w:rsidP="00801522">
            <w:pPr>
              <w:jc w:val="both"/>
              <w:rPr>
                <w:b/>
                <w:sz w:val="24"/>
                <w:szCs w:val="24"/>
              </w:rPr>
            </w:pPr>
          </w:p>
          <w:p w:rsidR="000D591F" w:rsidRPr="0021590C" w:rsidRDefault="000D591F" w:rsidP="00801522">
            <w:pPr>
              <w:jc w:val="both"/>
              <w:rPr>
                <w:b/>
                <w:sz w:val="24"/>
                <w:szCs w:val="24"/>
              </w:rPr>
            </w:pPr>
          </w:p>
        </w:tc>
      </w:tr>
      <w:tr w:rsidR="0021590C" w:rsidTr="00801522">
        <w:tc>
          <w:tcPr>
            <w:tcW w:w="9923" w:type="dxa"/>
            <w:gridSpan w:val="5"/>
            <w:shd w:val="clear" w:color="auto" w:fill="D9D9D9" w:themeFill="background1" w:themeFillShade="D9"/>
          </w:tcPr>
          <w:p w:rsidR="0021590C" w:rsidRPr="0021590C" w:rsidRDefault="0021590C" w:rsidP="00D52F71">
            <w:pPr>
              <w:jc w:val="both"/>
              <w:rPr>
                <w:b/>
                <w:sz w:val="24"/>
                <w:szCs w:val="24"/>
              </w:rPr>
            </w:pPr>
            <w:r w:rsidRPr="0021590C">
              <w:rPr>
                <w:b/>
                <w:sz w:val="24"/>
                <w:szCs w:val="24"/>
              </w:rPr>
              <w:t>Nominated representative 2:</w:t>
            </w:r>
            <w:r w:rsidR="00DF4DE1" w:rsidRPr="00DF4DE1">
              <w:rPr>
                <w:rFonts w:ascii="Arial Narrow" w:hAnsi="Arial Narrow"/>
                <w:sz w:val="24"/>
                <w:szCs w:val="24"/>
                <w:shd w:val="clear" w:color="auto" w:fill="D9D9D9" w:themeFill="background1" w:themeFillShade="D9"/>
              </w:rPr>
              <w:t xml:space="preserve"> </w:t>
            </w:r>
            <w:r w:rsidR="00801522">
              <w:rPr>
                <w:rFonts w:ascii="Arial Narrow" w:hAnsi="Arial Narrow"/>
                <w:sz w:val="24"/>
                <w:szCs w:val="24"/>
                <w:shd w:val="clear" w:color="auto" w:fill="D9D9D9" w:themeFill="background1" w:themeFillShade="D9"/>
              </w:rPr>
              <w:t xml:space="preserve">  </w:t>
            </w:r>
          </w:p>
        </w:tc>
      </w:tr>
      <w:tr w:rsidR="0021590C" w:rsidTr="00801522">
        <w:tc>
          <w:tcPr>
            <w:tcW w:w="2240" w:type="dxa"/>
          </w:tcPr>
          <w:p w:rsidR="0021590C" w:rsidRPr="0021590C" w:rsidRDefault="0021590C" w:rsidP="00801522">
            <w:pPr>
              <w:jc w:val="both"/>
              <w:rPr>
                <w:b/>
                <w:sz w:val="24"/>
                <w:szCs w:val="24"/>
              </w:rPr>
            </w:pPr>
            <w:r w:rsidRPr="0021590C">
              <w:rPr>
                <w:b/>
                <w:sz w:val="24"/>
                <w:szCs w:val="24"/>
              </w:rPr>
              <w:t xml:space="preserve">Name: </w:t>
            </w:r>
          </w:p>
        </w:tc>
        <w:tc>
          <w:tcPr>
            <w:tcW w:w="7683" w:type="dxa"/>
            <w:gridSpan w:val="4"/>
          </w:tcPr>
          <w:p w:rsidR="0021590C" w:rsidRPr="0021590C" w:rsidRDefault="0021590C" w:rsidP="00801522">
            <w:pPr>
              <w:jc w:val="both"/>
              <w:rPr>
                <w:b/>
                <w:sz w:val="24"/>
                <w:szCs w:val="24"/>
              </w:rPr>
            </w:pPr>
          </w:p>
        </w:tc>
      </w:tr>
      <w:tr w:rsidR="0021590C" w:rsidTr="00801522">
        <w:tc>
          <w:tcPr>
            <w:tcW w:w="2240" w:type="dxa"/>
          </w:tcPr>
          <w:p w:rsidR="0021590C" w:rsidRPr="0021590C" w:rsidRDefault="0021590C" w:rsidP="00801522">
            <w:pPr>
              <w:jc w:val="both"/>
              <w:rPr>
                <w:b/>
                <w:sz w:val="24"/>
                <w:szCs w:val="24"/>
              </w:rPr>
            </w:pPr>
            <w:r w:rsidRPr="0021590C">
              <w:rPr>
                <w:b/>
                <w:sz w:val="24"/>
                <w:szCs w:val="24"/>
              </w:rPr>
              <w:t>Position:</w:t>
            </w:r>
          </w:p>
        </w:tc>
        <w:tc>
          <w:tcPr>
            <w:tcW w:w="7683" w:type="dxa"/>
            <w:gridSpan w:val="4"/>
          </w:tcPr>
          <w:p w:rsidR="0021590C" w:rsidRPr="0021590C" w:rsidRDefault="0021590C" w:rsidP="00801522">
            <w:pPr>
              <w:jc w:val="both"/>
              <w:rPr>
                <w:b/>
                <w:sz w:val="24"/>
                <w:szCs w:val="24"/>
              </w:rPr>
            </w:pPr>
          </w:p>
        </w:tc>
      </w:tr>
      <w:tr w:rsidR="0021590C" w:rsidTr="00801522">
        <w:tc>
          <w:tcPr>
            <w:tcW w:w="2240" w:type="dxa"/>
          </w:tcPr>
          <w:p w:rsidR="0021590C" w:rsidRPr="0021590C" w:rsidRDefault="0021590C" w:rsidP="00801522">
            <w:pPr>
              <w:jc w:val="both"/>
              <w:rPr>
                <w:b/>
                <w:sz w:val="24"/>
                <w:szCs w:val="24"/>
              </w:rPr>
            </w:pPr>
            <w:r w:rsidRPr="0021590C">
              <w:rPr>
                <w:b/>
                <w:sz w:val="24"/>
                <w:szCs w:val="24"/>
              </w:rPr>
              <w:t>Email:</w:t>
            </w:r>
          </w:p>
        </w:tc>
        <w:tc>
          <w:tcPr>
            <w:tcW w:w="7683" w:type="dxa"/>
            <w:gridSpan w:val="4"/>
          </w:tcPr>
          <w:p w:rsidR="0021590C" w:rsidRPr="0021590C" w:rsidRDefault="0021590C" w:rsidP="00801522">
            <w:pPr>
              <w:jc w:val="both"/>
              <w:rPr>
                <w:b/>
                <w:sz w:val="24"/>
                <w:szCs w:val="24"/>
              </w:rPr>
            </w:pPr>
          </w:p>
        </w:tc>
      </w:tr>
      <w:tr w:rsidR="001D0619" w:rsidTr="00801522">
        <w:tc>
          <w:tcPr>
            <w:tcW w:w="2240" w:type="dxa"/>
          </w:tcPr>
          <w:p w:rsidR="001D0619" w:rsidRPr="0021590C" w:rsidRDefault="001D0619" w:rsidP="00801522">
            <w:pPr>
              <w:jc w:val="both"/>
              <w:rPr>
                <w:b/>
                <w:sz w:val="24"/>
                <w:szCs w:val="24"/>
              </w:rPr>
            </w:pPr>
            <w:r w:rsidRPr="0021590C">
              <w:rPr>
                <w:b/>
                <w:sz w:val="24"/>
                <w:szCs w:val="24"/>
              </w:rPr>
              <w:t>Phone:</w:t>
            </w:r>
          </w:p>
        </w:tc>
        <w:tc>
          <w:tcPr>
            <w:tcW w:w="2510" w:type="dxa"/>
            <w:gridSpan w:val="2"/>
          </w:tcPr>
          <w:p w:rsidR="001D0619" w:rsidRPr="0021590C" w:rsidRDefault="001D0619" w:rsidP="00801522">
            <w:pPr>
              <w:jc w:val="both"/>
              <w:rPr>
                <w:b/>
                <w:sz w:val="24"/>
                <w:szCs w:val="24"/>
              </w:rPr>
            </w:pPr>
          </w:p>
        </w:tc>
        <w:tc>
          <w:tcPr>
            <w:tcW w:w="1272" w:type="dxa"/>
          </w:tcPr>
          <w:p w:rsidR="001D0619" w:rsidRPr="0021590C" w:rsidRDefault="001D0619" w:rsidP="00801522">
            <w:pPr>
              <w:jc w:val="both"/>
              <w:rPr>
                <w:b/>
                <w:sz w:val="24"/>
                <w:szCs w:val="24"/>
              </w:rPr>
            </w:pPr>
            <w:r>
              <w:rPr>
                <w:b/>
                <w:sz w:val="24"/>
                <w:szCs w:val="24"/>
              </w:rPr>
              <w:t>Mobile:</w:t>
            </w:r>
          </w:p>
        </w:tc>
        <w:tc>
          <w:tcPr>
            <w:tcW w:w="3901" w:type="dxa"/>
          </w:tcPr>
          <w:p w:rsidR="001D0619" w:rsidRPr="0021590C" w:rsidRDefault="001D0619" w:rsidP="00801522">
            <w:pPr>
              <w:jc w:val="both"/>
              <w:rPr>
                <w:b/>
                <w:sz w:val="24"/>
                <w:szCs w:val="24"/>
              </w:rPr>
            </w:pPr>
          </w:p>
        </w:tc>
      </w:tr>
      <w:tr w:rsidR="0021590C" w:rsidTr="00801522">
        <w:tc>
          <w:tcPr>
            <w:tcW w:w="2240" w:type="dxa"/>
          </w:tcPr>
          <w:p w:rsidR="0021590C" w:rsidRPr="0021590C" w:rsidRDefault="0021590C" w:rsidP="00801522">
            <w:pPr>
              <w:jc w:val="both"/>
              <w:rPr>
                <w:b/>
                <w:sz w:val="24"/>
                <w:szCs w:val="24"/>
              </w:rPr>
            </w:pPr>
            <w:r w:rsidRPr="0021590C">
              <w:rPr>
                <w:b/>
                <w:sz w:val="24"/>
                <w:szCs w:val="24"/>
              </w:rPr>
              <w:t>Address:</w:t>
            </w:r>
          </w:p>
        </w:tc>
        <w:tc>
          <w:tcPr>
            <w:tcW w:w="7683" w:type="dxa"/>
            <w:gridSpan w:val="4"/>
          </w:tcPr>
          <w:p w:rsidR="0021590C" w:rsidRDefault="0021590C" w:rsidP="00801522">
            <w:pPr>
              <w:jc w:val="both"/>
              <w:rPr>
                <w:b/>
                <w:sz w:val="24"/>
                <w:szCs w:val="24"/>
              </w:rPr>
            </w:pPr>
          </w:p>
          <w:p w:rsidR="000D591F" w:rsidRPr="0021590C" w:rsidRDefault="000D591F" w:rsidP="00801522">
            <w:pPr>
              <w:jc w:val="both"/>
              <w:rPr>
                <w:b/>
                <w:sz w:val="24"/>
                <w:szCs w:val="24"/>
              </w:rPr>
            </w:pPr>
          </w:p>
        </w:tc>
      </w:tr>
    </w:tbl>
    <w:p w:rsidR="007E22A6" w:rsidRDefault="007E22A6" w:rsidP="007E22A6">
      <w:pPr>
        <w:spacing w:before="240" w:after="0" w:line="240" w:lineRule="auto"/>
        <w:jc w:val="both"/>
        <w:rPr>
          <w:b/>
          <w:szCs w:val="24"/>
        </w:rPr>
      </w:pPr>
      <w:r w:rsidRPr="007E22A6">
        <w:rPr>
          <w:b/>
          <w:sz w:val="23"/>
          <w:szCs w:val="23"/>
        </w:rPr>
        <w:t>Do you give permission to share your contact details with Taskforce network members?</w:t>
      </w:r>
      <w:r w:rsidRPr="007E22A6">
        <w:rPr>
          <w:b/>
          <w:szCs w:val="24"/>
        </w:rPr>
        <w:t xml:space="preserve"> </w:t>
      </w:r>
      <w:r>
        <w:rPr>
          <w:b/>
          <w:szCs w:val="24"/>
        </w:rPr>
        <w:sym w:font="Wingdings" w:char="F06F"/>
      </w:r>
      <w:r>
        <w:rPr>
          <w:b/>
          <w:szCs w:val="24"/>
        </w:rPr>
        <w:t xml:space="preserve"> </w:t>
      </w:r>
      <w:r w:rsidRPr="007E22A6">
        <w:rPr>
          <w:b/>
          <w:szCs w:val="24"/>
        </w:rPr>
        <w:t xml:space="preserve">YES </w:t>
      </w:r>
      <w:r>
        <w:rPr>
          <w:b/>
          <w:sz w:val="24"/>
          <w:szCs w:val="24"/>
        </w:rPr>
        <w:t xml:space="preserve">  </w:t>
      </w:r>
      <w:r>
        <w:rPr>
          <w:b/>
          <w:sz w:val="24"/>
          <w:szCs w:val="24"/>
        </w:rPr>
        <w:sym w:font="Wingdings" w:char="F06F"/>
      </w:r>
      <w:r>
        <w:rPr>
          <w:b/>
          <w:sz w:val="24"/>
          <w:szCs w:val="24"/>
        </w:rPr>
        <w:t xml:space="preserve"> </w:t>
      </w:r>
      <w:r w:rsidRPr="007E22A6">
        <w:rPr>
          <w:b/>
          <w:szCs w:val="24"/>
        </w:rPr>
        <w:t>NO</w:t>
      </w:r>
    </w:p>
    <w:p w:rsidR="007E22A6" w:rsidRDefault="007E22A6" w:rsidP="007E22A6">
      <w:pPr>
        <w:spacing w:line="240" w:lineRule="auto"/>
        <w:jc w:val="both"/>
        <w:rPr>
          <w:szCs w:val="24"/>
        </w:rPr>
      </w:pPr>
      <w:r>
        <w:rPr>
          <w:szCs w:val="24"/>
        </w:rPr>
        <w:t>c</w:t>
      </w:r>
      <w:r w:rsidRPr="007E22A6">
        <w:rPr>
          <w:szCs w:val="24"/>
        </w:rPr>
        <w:t xml:space="preserve">omments </w:t>
      </w:r>
      <w:r w:rsidRPr="007E22A6">
        <w:rPr>
          <w:i/>
          <w:szCs w:val="24"/>
        </w:rPr>
        <w:t>(if required)___________________________________________________________________</w:t>
      </w:r>
      <w:r>
        <w:rPr>
          <w:i/>
          <w:szCs w:val="24"/>
        </w:rPr>
        <w:t>_</w:t>
      </w:r>
      <w:r w:rsidRPr="007E22A6">
        <w:rPr>
          <w:i/>
          <w:szCs w:val="24"/>
        </w:rPr>
        <w:t>_</w:t>
      </w:r>
    </w:p>
    <w:p w:rsidR="0021590C" w:rsidRPr="007E22A6" w:rsidRDefault="0021590C" w:rsidP="007E22A6">
      <w:pPr>
        <w:spacing w:after="0" w:line="240" w:lineRule="auto"/>
        <w:jc w:val="both"/>
        <w:rPr>
          <w:szCs w:val="24"/>
        </w:rPr>
      </w:pPr>
      <w:r w:rsidRPr="000D591F">
        <w:rPr>
          <w:b/>
          <w:sz w:val="24"/>
          <w:szCs w:val="24"/>
        </w:rPr>
        <w:t>How do you wish to participate or be involved with the Taskforce?</w:t>
      </w:r>
      <w:r w:rsidR="000D591F">
        <w:t xml:space="preserve"> </w:t>
      </w:r>
      <w:r w:rsidR="000D591F" w:rsidRPr="000D591F">
        <w:rPr>
          <w:i/>
        </w:rPr>
        <w:t>(please select all which apply)</w:t>
      </w:r>
    </w:p>
    <w:p w:rsidR="0021590C" w:rsidRPr="000D591F" w:rsidRDefault="0021590C" w:rsidP="000D591F">
      <w:pPr>
        <w:pStyle w:val="ListParagraph"/>
        <w:numPr>
          <w:ilvl w:val="0"/>
          <w:numId w:val="1"/>
        </w:numPr>
        <w:spacing w:after="0"/>
        <w:ind w:left="426" w:hanging="284"/>
        <w:jc w:val="both"/>
        <w:rPr>
          <w:sz w:val="24"/>
          <w:szCs w:val="24"/>
        </w:rPr>
      </w:pPr>
      <w:r w:rsidRPr="000D591F">
        <w:rPr>
          <w:sz w:val="24"/>
          <w:szCs w:val="24"/>
        </w:rPr>
        <w:t>Information sharing via email</w:t>
      </w:r>
    </w:p>
    <w:p w:rsidR="0021590C" w:rsidRPr="00E5358E" w:rsidRDefault="0021590C" w:rsidP="000D591F">
      <w:pPr>
        <w:pStyle w:val="ListParagraph"/>
        <w:numPr>
          <w:ilvl w:val="0"/>
          <w:numId w:val="1"/>
        </w:numPr>
        <w:spacing w:after="0"/>
        <w:ind w:left="426" w:hanging="284"/>
        <w:jc w:val="both"/>
        <w:rPr>
          <w:sz w:val="24"/>
          <w:szCs w:val="24"/>
        </w:rPr>
      </w:pPr>
      <w:r w:rsidRPr="000D591F">
        <w:rPr>
          <w:sz w:val="24"/>
          <w:szCs w:val="24"/>
        </w:rPr>
        <w:t xml:space="preserve">Attending bi-monthly network meetings </w:t>
      </w:r>
      <w:r w:rsidRPr="001D0619">
        <w:t>(usually held on the second Tuesday of the second month)</w:t>
      </w:r>
    </w:p>
    <w:p w:rsidR="00E5358E" w:rsidRPr="00E5358E" w:rsidRDefault="00E5358E" w:rsidP="00E5358E">
      <w:pPr>
        <w:pStyle w:val="ListParagraph"/>
        <w:numPr>
          <w:ilvl w:val="0"/>
          <w:numId w:val="1"/>
        </w:numPr>
        <w:spacing w:after="0"/>
        <w:ind w:left="426" w:hanging="284"/>
        <w:jc w:val="both"/>
        <w:rPr>
          <w:sz w:val="24"/>
          <w:szCs w:val="24"/>
        </w:rPr>
      </w:pPr>
      <w:r w:rsidRPr="000D591F">
        <w:rPr>
          <w:sz w:val="24"/>
          <w:szCs w:val="24"/>
        </w:rPr>
        <w:t>Participation in wor</w:t>
      </w:r>
      <w:r w:rsidR="00D07771">
        <w:rPr>
          <w:sz w:val="24"/>
          <w:szCs w:val="24"/>
        </w:rPr>
        <w:t xml:space="preserve">kshops and/or </w:t>
      </w:r>
      <w:r>
        <w:rPr>
          <w:sz w:val="24"/>
          <w:szCs w:val="24"/>
        </w:rPr>
        <w:t>training sessions</w:t>
      </w:r>
    </w:p>
    <w:p w:rsidR="0021590C" w:rsidRPr="000D591F" w:rsidRDefault="000D591F" w:rsidP="000D591F">
      <w:pPr>
        <w:pStyle w:val="ListParagraph"/>
        <w:numPr>
          <w:ilvl w:val="0"/>
          <w:numId w:val="1"/>
        </w:numPr>
        <w:spacing w:after="0"/>
        <w:ind w:left="426" w:hanging="284"/>
        <w:jc w:val="both"/>
        <w:rPr>
          <w:sz w:val="24"/>
          <w:szCs w:val="24"/>
        </w:rPr>
      </w:pPr>
      <w:r w:rsidRPr="000D591F">
        <w:rPr>
          <w:sz w:val="24"/>
          <w:szCs w:val="24"/>
        </w:rPr>
        <w:lastRenderedPageBreak/>
        <w:t>Participation in</w:t>
      </w:r>
      <w:r w:rsidR="0021590C" w:rsidRPr="000D591F">
        <w:rPr>
          <w:sz w:val="24"/>
          <w:szCs w:val="24"/>
        </w:rPr>
        <w:t xml:space="preserve"> specific work groups </w:t>
      </w:r>
      <w:r w:rsidRPr="000D591F">
        <w:rPr>
          <w:sz w:val="24"/>
          <w:szCs w:val="24"/>
        </w:rPr>
        <w:t>which fit with your organisation’s priorities</w:t>
      </w:r>
    </w:p>
    <w:p w:rsidR="000D591F" w:rsidRDefault="000D591F" w:rsidP="000D591F">
      <w:pPr>
        <w:pStyle w:val="ListParagraph"/>
        <w:numPr>
          <w:ilvl w:val="0"/>
          <w:numId w:val="1"/>
        </w:numPr>
        <w:spacing w:after="0"/>
        <w:ind w:left="426" w:hanging="284"/>
      </w:pPr>
      <w:r w:rsidRPr="000D591F">
        <w:rPr>
          <w:sz w:val="24"/>
          <w:szCs w:val="24"/>
        </w:rPr>
        <w:t>Other (please specify)</w:t>
      </w:r>
      <w:r w:rsidR="00D52F71">
        <w:rPr>
          <w:sz w:val="24"/>
          <w:szCs w:val="24"/>
        </w:rPr>
        <w:t xml:space="preserve"> </w:t>
      </w:r>
      <w:r>
        <w:t>____________________________________________________________________________________</w:t>
      </w:r>
    </w:p>
    <w:sectPr w:rsidR="000D591F" w:rsidSect="00DF4DE1">
      <w:headerReference w:type="default" r:id="rId8"/>
      <w:footerReference w:type="default" r:id="rId9"/>
      <w:pgSz w:w="11906" w:h="16838"/>
      <w:pgMar w:top="720" w:right="1134" w:bottom="720"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71" w:rsidRDefault="00D52F71" w:rsidP="000D591F">
      <w:pPr>
        <w:spacing w:after="0" w:line="240" w:lineRule="auto"/>
      </w:pPr>
      <w:r>
        <w:separator/>
      </w:r>
    </w:p>
  </w:endnote>
  <w:endnote w:type="continuationSeparator" w:id="0">
    <w:p w:rsidR="00D52F71" w:rsidRDefault="00D52F71" w:rsidP="000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71" w:rsidRPr="00DF4DE1" w:rsidRDefault="00D52F71" w:rsidP="001D0619">
    <w:pPr>
      <w:pStyle w:val="Footer"/>
      <w:tabs>
        <w:tab w:val="clear" w:pos="4513"/>
        <w:tab w:val="clear" w:pos="9026"/>
        <w:tab w:val="right" w:pos="9923"/>
      </w:tabs>
      <w:ind w:left="-426"/>
      <w:jc w:val="both"/>
      <w:rPr>
        <w:rFonts w:ascii="Arial Narrow" w:hAnsi="Arial Narrow"/>
        <w:color w:val="808080" w:themeColor="background1" w:themeShade="80"/>
        <w:sz w:val="20"/>
        <w:szCs w:val="20"/>
      </w:rPr>
    </w:pPr>
    <w:r w:rsidRPr="00DF4DE1">
      <w:rPr>
        <w:rFonts w:ascii="Arial Narrow" w:hAnsi="Arial Narrow"/>
        <w:color w:val="808080" w:themeColor="background1" w:themeShade="80"/>
        <w:sz w:val="20"/>
        <w:szCs w:val="20"/>
      </w:rPr>
      <w:t>The Southern Fleurieu and Kangaroo Island Positive Ageing Taskforce is fund</w:t>
    </w:r>
    <w:r>
      <w:rPr>
        <w:rFonts w:ascii="Arial Narrow" w:hAnsi="Arial Narrow"/>
        <w:color w:val="808080" w:themeColor="background1" w:themeShade="80"/>
        <w:sz w:val="20"/>
        <w:szCs w:val="20"/>
      </w:rPr>
      <w:t xml:space="preserve">ed by </w:t>
    </w:r>
    <w:r w:rsidRPr="00DF4DE1">
      <w:rPr>
        <w:rFonts w:ascii="Arial Narrow" w:hAnsi="Arial Narrow"/>
        <w:color w:val="808080" w:themeColor="background1" w:themeShade="80"/>
        <w:sz w:val="20"/>
        <w:szCs w:val="20"/>
      </w:rPr>
      <w:t>the Southern Fleurieu Councils</w:t>
    </w:r>
    <w:r>
      <w:rPr>
        <w:rFonts w:ascii="Arial Narrow" w:hAnsi="Arial Narrow"/>
        <w:color w:val="808080" w:themeColor="background1" w:themeShade="80"/>
        <w:sz w:val="20"/>
        <w:szCs w:val="20"/>
      </w:rPr>
      <w:t xml:space="preserve"> and the Australian Government</w:t>
    </w:r>
    <w:r w:rsidRPr="00DF4DE1">
      <w:rPr>
        <w:rFonts w:ascii="Arial Narrow" w:hAnsi="Arial Narrow"/>
        <w:color w:val="808080" w:themeColor="background1" w:themeShade="80"/>
        <w:sz w:val="20"/>
        <w:szCs w:val="20"/>
      </w:rPr>
      <w:t xml:space="preserve">. Visit the Department of </w:t>
    </w:r>
    <w:r>
      <w:rPr>
        <w:rFonts w:ascii="Arial Narrow" w:hAnsi="Arial Narrow"/>
        <w:color w:val="808080" w:themeColor="background1" w:themeShade="80"/>
        <w:sz w:val="20"/>
        <w:szCs w:val="20"/>
      </w:rPr>
      <w:t>Health</w:t>
    </w:r>
    <w:r w:rsidRPr="00DF4DE1">
      <w:rPr>
        <w:rFonts w:ascii="Arial Narrow" w:hAnsi="Arial Narrow"/>
        <w:color w:val="808080" w:themeColor="background1" w:themeShade="80"/>
        <w:sz w:val="20"/>
        <w:szCs w:val="20"/>
      </w:rPr>
      <w:t xml:space="preserve"> website (</w:t>
    </w:r>
    <w:hyperlink r:id="rId1" w:history="1">
      <w:r w:rsidRPr="00394C58">
        <w:rPr>
          <w:rStyle w:val="Hyperlink"/>
          <w:rFonts w:ascii="Arial Narrow" w:hAnsi="Arial Narrow"/>
          <w:sz w:val="20"/>
          <w:szCs w:val="20"/>
        </w:rPr>
        <w:t>www.health.gov.au</w:t>
      </w:r>
    </w:hyperlink>
    <w:r w:rsidRPr="00DF4DE1">
      <w:rPr>
        <w:rFonts w:ascii="Arial Narrow" w:hAnsi="Arial Narrow"/>
        <w:color w:val="808080" w:themeColor="background1" w:themeShade="80"/>
        <w:sz w:val="20"/>
        <w:szCs w:val="20"/>
      </w:rPr>
      <w:t xml:space="preserve">) for more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71" w:rsidRDefault="00D52F71" w:rsidP="000D591F">
      <w:pPr>
        <w:spacing w:after="0" w:line="240" w:lineRule="auto"/>
      </w:pPr>
      <w:r>
        <w:separator/>
      </w:r>
    </w:p>
  </w:footnote>
  <w:footnote w:type="continuationSeparator" w:id="0">
    <w:p w:rsidR="00D52F71" w:rsidRDefault="00D52F71" w:rsidP="000D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71" w:rsidRDefault="00D52F71" w:rsidP="0096675F">
    <w:pPr>
      <w:spacing w:after="0"/>
      <w:jc w:val="center"/>
      <w:rPr>
        <w:b/>
        <w:sz w:val="32"/>
        <w:szCs w:val="32"/>
      </w:rPr>
    </w:pPr>
    <w:r w:rsidRPr="000D591F">
      <w:rPr>
        <w:b/>
        <w:sz w:val="32"/>
        <w:szCs w:val="32"/>
      </w:rPr>
      <w:t>Southern Fleurieu and Kangaroo Island Positive Ageing Taskforce</w:t>
    </w:r>
  </w:p>
  <w:p w:rsidR="00D52F71" w:rsidRDefault="00D52F71" w:rsidP="000B485D">
    <w:pPr>
      <w:spacing w:after="0"/>
      <w:jc w:val="center"/>
    </w:pPr>
    <w:r w:rsidRPr="009F6B06">
      <w:rPr>
        <w:rFonts w:ascii="Century Gothic" w:hAnsi="Century Gothic"/>
        <w:sz w:val="20"/>
        <w:szCs w:val="20"/>
      </w:rPr>
      <w:sym w:font="Wingdings" w:char="F02A"/>
    </w:r>
    <w:r w:rsidRPr="009F6B06">
      <w:rPr>
        <w:rFonts w:ascii="Century Gothic" w:hAnsi="Century Gothic"/>
        <w:sz w:val="20"/>
        <w:szCs w:val="20"/>
      </w:rPr>
      <w:t xml:space="preserve"> PO Box 11, Victor Harbor, SA 5211 |  </w:t>
    </w:r>
    <w:r w:rsidRPr="009F6B06">
      <w:rPr>
        <w:rFonts w:ascii="Century Gothic" w:hAnsi="Century Gothic"/>
        <w:sz w:val="20"/>
        <w:szCs w:val="20"/>
      </w:rPr>
      <w:sym w:font="Wingdings" w:char="F028"/>
    </w:r>
    <w:r w:rsidRPr="009F6B06">
      <w:rPr>
        <w:rFonts w:ascii="Century Gothic" w:hAnsi="Century Gothic"/>
        <w:sz w:val="20"/>
        <w:szCs w:val="20"/>
      </w:rPr>
      <w:t xml:space="preserve"> (08) 8551 0571 |</w:t>
    </w:r>
    <w:r w:rsidRPr="009F6B06">
      <w:rPr>
        <w:rFonts w:ascii="Century Gothic" w:hAnsi="Century Gothic"/>
        <w:b/>
        <w:sz w:val="20"/>
        <w:szCs w:val="20"/>
      </w:rPr>
      <w:t>email:</w:t>
    </w:r>
    <w:r w:rsidRPr="009F6B06">
      <w:rPr>
        <w:rFonts w:ascii="Century Gothic" w:hAnsi="Century Gothic"/>
        <w:sz w:val="20"/>
        <w:szCs w:val="20"/>
      </w:rPr>
      <w:t xml:space="preserve"> </w:t>
    </w:r>
    <w:hyperlink r:id="rId1" w:history="1">
      <w:r w:rsidRPr="00D71B5C">
        <w:rPr>
          <w:rStyle w:val="Hyperlink"/>
          <w:rFonts w:ascii="Century Gothic" w:hAnsi="Century Gothic"/>
          <w:sz w:val="20"/>
          <w:szCs w:val="20"/>
        </w:rPr>
        <w:t>mfuller@victor.sa.gov.au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66F16"/>
    <w:multiLevelType w:val="hybridMultilevel"/>
    <w:tmpl w:val="ECDEBABA"/>
    <w:lvl w:ilvl="0" w:tplc="9B8271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E4"/>
    <w:rsid w:val="000078FC"/>
    <w:rsid w:val="000B485D"/>
    <w:rsid w:val="000D591F"/>
    <w:rsid w:val="0012128D"/>
    <w:rsid w:val="001639AF"/>
    <w:rsid w:val="001A7D79"/>
    <w:rsid w:val="001D0619"/>
    <w:rsid w:val="001E2CE6"/>
    <w:rsid w:val="001F023D"/>
    <w:rsid w:val="00206A6A"/>
    <w:rsid w:val="0021590C"/>
    <w:rsid w:val="00276F57"/>
    <w:rsid w:val="002C5EAF"/>
    <w:rsid w:val="003649FC"/>
    <w:rsid w:val="00403B4D"/>
    <w:rsid w:val="004C6F00"/>
    <w:rsid w:val="005612B0"/>
    <w:rsid w:val="00621428"/>
    <w:rsid w:val="00625041"/>
    <w:rsid w:val="007551C4"/>
    <w:rsid w:val="00777AAB"/>
    <w:rsid w:val="00794402"/>
    <w:rsid w:val="007E22A6"/>
    <w:rsid w:val="00801522"/>
    <w:rsid w:val="00932725"/>
    <w:rsid w:val="00944D08"/>
    <w:rsid w:val="009604E4"/>
    <w:rsid w:val="0096675F"/>
    <w:rsid w:val="00C37925"/>
    <w:rsid w:val="00CA302F"/>
    <w:rsid w:val="00D07771"/>
    <w:rsid w:val="00D52F71"/>
    <w:rsid w:val="00D776B2"/>
    <w:rsid w:val="00D978E4"/>
    <w:rsid w:val="00DF4DE1"/>
    <w:rsid w:val="00E5358E"/>
    <w:rsid w:val="00E845C9"/>
    <w:rsid w:val="00EA692A"/>
    <w:rsid w:val="00EC46D5"/>
    <w:rsid w:val="00EE3464"/>
    <w:rsid w:val="00F5597E"/>
    <w:rsid w:val="00FA2ED1"/>
    <w:rsid w:val="00FD0D30"/>
    <w:rsid w:val="00FD4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A5E07-102A-472F-8BF3-EA8CA611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4"/>
    <w:rPr>
      <w:rFonts w:ascii="Tahoma" w:hAnsi="Tahoma" w:cs="Tahoma"/>
      <w:sz w:val="16"/>
      <w:szCs w:val="16"/>
    </w:rPr>
  </w:style>
  <w:style w:type="table" w:styleId="TableGrid">
    <w:name w:val="Table Grid"/>
    <w:basedOn w:val="TableNormal"/>
    <w:uiPriority w:val="59"/>
    <w:rsid w:val="0096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91F"/>
    <w:pPr>
      <w:ind w:left="720"/>
      <w:contextualSpacing/>
    </w:pPr>
  </w:style>
  <w:style w:type="paragraph" w:styleId="Header">
    <w:name w:val="header"/>
    <w:basedOn w:val="Normal"/>
    <w:link w:val="HeaderChar"/>
    <w:uiPriority w:val="99"/>
    <w:unhideWhenUsed/>
    <w:rsid w:val="000D5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1F"/>
  </w:style>
  <w:style w:type="paragraph" w:styleId="Footer">
    <w:name w:val="footer"/>
    <w:basedOn w:val="Normal"/>
    <w:link w:val="FooterChar"/>
    <w:uiPriority w:val="99"/>
    <w:unhideWhenUsed/>
    <w:rsid w:val="000D5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1F"/>
  </w:style>
  <w:style w:type="character" w:styleId="Hyperlink">
    <w:name w:val="Hyperlink"/>
    <w:basedOn w:val="DefaultParagraphFont"/>
    <w:uiPriority w:val="99"/>
    <w:unhideWhenUsed/>
    <w:rsid w:val="0096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fuller@victor.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3184AD43.dotm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Victor Harbor</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mfuller</dc:creator>
  <cp:lastModifiedBy>Michelle Fuller</cp:lastModifiedBy>
  <cp:revision>2</cp:revision>
  <cp:lastPrinted>2015-11-17T06:15:00Z</cp:lastPrinted>
  <dcterms:created xsi:type="dcterms:W3CDTF">2019-02-11T01:01:00Z</dcterms:created>
  <dcterms:modified xsi:type="dcterms:W3CDTF">2019-02-11T01:01:00Z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